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0D826" w14:textId="52F83E57" w:rsidR="00CF0B14" w:rsidRDefault="004A4BEC" w:rsidP="004A4BEC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Образец</w:t>
      </w:r>
    </w:p>
    <w:p w14:paraId="59C2B42D" w14:textId="77777777" w:rsidR="004A4BEC" w:rsidRDefault="004A4BEC" w:rsidP="00616DAE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Times New Roman" w:hAnsi="Times New Roman"/>
          <w:sz w:val="18"/>
        </w:rPr>
      </w:pPr>
    </w:p>
    <w:p w14:paraId="7731291B" w14:textId="77777777" w:rsidR="00CF0B14" w:rsidRPr="0006771A" w:rsidRDefault="00CF0B14" w:rsidP="0006771A">
      <w:pPr>
        <w:pStyle w:val="a3"/>
        <w:rPr>
          <w:rFonts w:ascii="Times New Roman" w:hAnsi="Times New Roman"/>
          <w:b/>
          <w:sz w:val="18"/>
        </w:rPr>
      </w:pPr>
      <w:r w:rsidRPr="0006771A">
        <w:rPr>
          <w:rFonts w:ascii="Times New Roman" w:hAnsi="Times New Roman"/>
          <w:b/>
          <w:sz w:val="18"/>
        </w:rPr>
        <w:t>ПРОГРАМА</w:t>
      </w:r>
    </w:p>
    <w:p w14:paraId="3402E207" w14:textId="77777777" w:rsidR="00C7259D" w:rsidRPr="0006771A" w:rsidRDefault="00CF0B14" w:rsidP="0006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18"/>
        </w:rPr>
      </w:pPr>
      <w:r w:rsidRPr="0006771A">
        <w:rPr>
          <w:rFonts w:ascii="Times New Roman" w:hAnsi="Times New Roman"/>
          <w:b/>
          <w:sz w:val="18"/>
          <w:lang w:val="bg-BG"/>
        </w:rPr>
        <w:t>ЗА ИЗВЪРШВАНЕ НА НЕЗАВИСИМ ФИНАНСОВ ОДИТ НА ГОДИШЕН ФИНАНСОВ ОТЧЕТ</w:t>
      </w:r>
    </w:p>
    <w:p w14:paraId="6DA5EBB3" w14:textId="77777777" w:rsidR="00CF0B14" w:rsidRDefault="00CF0B14" w:rsidP="0006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Ког</w:t>
      </w:r>
      <w:r w:rsidR="005D2D60">
        <w:rPr>
          <w:rFonts w:ascii="Times New Roman" w:hAnsi="Times New Roman"/>
          <w:sz w:val="18"/>
          <w:lang w:val="bg-BG"/>
        </w:rPr>
        <w:t>ато изпълняваният ангажимент не</w:t>
      </w:r>
      <w:r>
        <w:rPr>
          <w:rFonts w:ascii="Times New Roman" w:hAnsi="Times New Roman"/>
          <w:sz w:val="18"/>
          <w:lang w:val="bg-BG"/>
        </w:rPr>
        <w:t xml:space="preserve"> е първоначален</w:t>
      </w:r>
    </w:p>
    <w:p w14:paraId="115024F8" w14:textId="77777777" w:rsidR="00CF0B14" w:rsidRPr="00CB2856" w:rsidRDefault="00CF0B14" w:rsidP="0006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lang w:val="bg-BG"/>
        </w:rPr>
      </w:pPr>
      <w:r w:rsidRPr="00CB2856">
        <w:rPr>
          <w:rFonts w:ascii="Times New Roman" w:hAnsi="Times New Roman"/>
          <w:sz w:val="18"/>
          <w:lang w:val="bg-BG"/>
        </w:rPr>
        <w:t xml:space="preserve">Настоящата програма е Приложение №1  към договор за независим финансов одит  от   </w:t>
      </w:r>
      <w:r w:rsidR="00C7259D">
        <w:rPr>
          <w:rFonts w:ascii="Times New Roman" w:hAnsi="Times New Roman"/>
          <w:sz w:val="18"/>
        </w:rPr>
        <w:t>…</w:t>
      </w:r>
      <w:r w:rsidR="005D2D60">
        <w:rPr>
          <w:rFonts w:ascii="Times New Roman" w:hAnsi="Times New Roman"/>
          <w:sz w:val="18"/>
        </w:rPr>
        <w:t>…</w:t>
      </w:r>
      <w:r w:rsidR="005D2D60">
        <w:rPr>
          <w:rFonts w:ascii="Times New Roman" w:hAnsi="Times New Roman"/>
          <w:sz w:val="18"/>
          <w:lang w:val="bg-BG"/>
        </w:rPr>
        <w:t>……………..</w:t>
      </w:r>
      <w:r w:rsidR="00F13B95" w:rsidRPr="00CB2856">
        <w:rPr>
          <w:rFonts w:ascii="Times New Roman" w:hAnsi="Times New Roman"/>
          <w:sz w:val="18"/>
        </w:rPr>
        <w:t xml:space="preserve"> </w:t>
      </w:r>
      <w:r w:rsidR="00F13B95" w:rsidRPr="00CB2856">
        <w:rPr>
          <w:rFonts w:ascii="Times New Roman" w:hAnsi="Times New Roman"/>
          <w:sz w:val="18"/>
          <w:lang w:val="bg-BG"/>
        </w:rPr>
        <w:t>г.</w:t>
      </w:r>
    </w:p>
    <w:p w14:paraId="4AA70A25" w14:textId="77777777" w:rsidR="00CF0B14" w:rsidRPr="00CB2856" w:rsidRDefault="00CF0B14" w:rsidP="00616DAE">
      <w:pPr>
        <w:jc w:val="both"/>
        <w:rPr>
          <w:rFonts w:ascii="Times New Roman" w:hAnsi="Times New Roman"/>
          <w:sz w:val="18"/>
          <w:lang w:val="bg-BG"/>
        </w:rPr>
      </w:pPr>
    </w:p>
    <w:p w14:paraId="053D154C" w14:textId="77777777" w:rsidR="00CF0B14" w:rsidRDefault="00CF0B14" w:rsidP="00616DAE">
      <w:pPr>
        <w:jc w:val="both"/>
        <w:rPr>
          <w:rFonts w:ascii="Times New Roman" w:hAnsi="Times New Roman"/>
          <w:sz w:val="18"/>
          <w:lang w:val="bg-BG"/>
        </w:rPr>
      </w:pPr>
      <w:r w:rsidRPr="00CB2856">
        <w:rPr>
          <w:rFonts w:ascii="Times New Roman" w:hAnsi="Times New Roman"/>
          <w:b/>
          <w:bCs/>
          <w:sz w:val="18"/>
          <w:lang w:val="bg-BG"/>
        </w:rPr>
        <w:t>І. Правно  и организационно-управленско състояние на Доверителя. Запознаване</w:t>
      </w:r>
      <w:r w:rsidRPr="00CB2856">
        <w:rPr>
          <w:rFonts w:ascii="Times New Roman" w:hAnsi="Times New Roman"/>
          <w:sz w:val="18"/>
          <w:lang w:val="bg-BG"/>
        </w:rPr>
        <w:t xml:space="preserve">  с:</w:t>
      </w:r>
      <w:r>
        <w:rPr>
          <w:rFonts w:ascii="Times New Roman" w:hAnsi="Times New Roman"/>
          <w:sz w:val="18"/>
          <w:lang w:val="bg-BG"/>
        </w:rPr>
        <w:t xml:space="preserve"> </w:t>
      </w:r>
    </w:p>
    <w:p w14:paraId="1366AEA6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Юридическа форма и  форма на управление.</w:t>
      </w:r>
    </w:p>
    <w:p w14:paraId="6546C5F5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Акционери (съдружници) – форма на собственост, идентификация, съотношение, движение. Регистрация и пререгистрация. </w:t>
      </w:r>
    </w:p>
    <w:p w14:paraId="672535EC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Организационно-управленска структура. Клонова мрежа</w:t>
      </w:r>
    </w:p>
    <w:p w14:paraId="19928A7C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Представителни органи и персонал.</w:t>
      </w:r>
    </w:p>
    <w:p w14:paraId="25D7722B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Собственост върху дялове, акции и участие  в други предприятия.</w:t>
      </w:r>
    </w:p>
    <w:p w14:paraId="55439B29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Запознаване с бизнессредата. Основни фактори, които оказват влияние върху стопанската дейност на Доверителя.</w:t>
      </w:r>
    </w:p>
    <w:p w14:paraId="1DA44EEF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Запознаване с протоколите на Общото събрание  за проведени събрания след приключване на предишния  независим финансов одит на годишен финансов отчет. </w:t>
      </w:r>
    </w:p>
    <w:p w14:paraId="4374F4E6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Система за вътрешен контрол – проучване  за  целите на одита. Установяване степента й на надеждност. </w:t>
      </w:r>
    </w:p>
    <w:p w14:paraId="78E3FFBB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Вътрешни документи  - дружествен договор/устав; вътрешни наредби и правилници</w:t>
      </w:r>
    </w:p>
    <w:p w14:paraId="5DD6A384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Значимите договори: търговски, за заем, за съвместна дейност, за лизинг и др. </w:t>
      </w:r>
    </w:p>
    <w:p w14:paraId="0E4BDF17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Преглед на счетоводната политика. Запознаване с направените промени на счетоводната политика и съответното им оповестяване. </w:t>
      </w:r>
    </w:p>
    <w:p w14:paraId="0FBA2A8F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Първи преглед на салдата и оборотите по счетоводните сметки </w:t>
      </w:r>
    </w:p>
    <w:p w14:paraId="73FF6213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Анализ на рисковете и определяне на обектите за проверка. </w:t>
      </w:r>
    </w:p>
    <w:p w14:paraId="27626099" w14:textId="77777777" w:rsidR="00CF0B14" w:rsidRDefault="00CF0B14" w:rsidP="00616DAE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Анализ на рисковите области</w:t>
      </w:r>
    </w:p>
    <w:p w14:paraId="0420A46E" w14:textId="77777777" w:rsidR="00CF0B14" w:rsidRDefault="00CF0B14" w:rsidP="00616DAE">
      <w:pPr>
        <w:jc w:val="both"/>
        <w:rPr>
          <w:rFonts w:ascii="Times New Roman" w:hAnsi="Times New Roman"/>
          <w:b/>
          <w:bCs/>
          <w:sz w:val="18"/>
          <w:lang w:val="bg-BG"/>
        </w:rPr>
      </w:pPr>
      <w:r>
        <w:rPr>
          <w:rFonts w:ascii="Times New Roman" w:hAnsi="Times New Roman"/>
          <w:b/>
          <w:bCs/>
          <w:sz w:val="18"/>
          <w:lang w:val="bg-BG"/>
        </w:rPr>
        <w:t>ІІ. Провеждане на одитордски процедури, свързани с установяване  и проверка на действието на счетоводната система и счетоводна политика на Доверителя.</w:t>
      </w:r>
    </w:p>
    <w:p w14:paraId="7350B114" w14:textId="77777777" w:rsidR="00CF0B14" w:rsidRDefault="00CF0B14" w:rsidP="00616DAE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Определяне на приложимата база за счетоводно отчитане</w:t>
      </w:r>
    </w:p>
    <w:p w14:paraId="79A6310A" w14:textId="77777777" w:rsidR="00CF0B14" w:rsidRDefault="00CF0B14" w:rsidP="00616DAE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Форма на счетоводство – принципи и промени.</w:t>
      </w:r>
    </w:p>
    <w:p w14:paraId="77B458AC" w14:textId="77777777" w:rsidR="00CF0B14" w:rsidRDefault="00CF0B14" w:rsidP="00616DAE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Процедури, основаващи се на проверка на счетоводни  документи на Доверителя за годината на одитирания отчет  - форми, начин на обработка, връзки и зависимост между първични, вторични счетоводни документи и регистри. </w:t>
      </w:r>
    </w:p>
    <w:p w14:paraId="5CBAAB0E" w14:textId="77777777" w:rsidR="00CF0B14" w:rsidRDefault="00CF0B14" w:rsidP="00616DAE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Процедури, свързани с проверката  на прилагането на избраните от Доверителя  методи на оценка на активите и пасивите – текущи и във връзка с изготвянето на  одитирания отчет. </w:t>
      </w:r>
    </w:p>
    <w:p w14:paraId="00411992" w14:textId="77777777" w:rsidR="00CF0B14" w:rsidRDefault="00CF0B14" w:rsidP="00616DAE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Процедури, свързани с проверката  на прилагането на избраните от Доверителя  методи на счетоводна амортизация на дълготрайните активи. </w:t>
      </w:r>
    </w:p>
    <w:p w14:paraId="5C7EB594" w14:textId="77777777" w:rsidR="00CF0B14" w:rsidRDefault="00CF0B14" w:rsidP="00616DAE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Процедури, свързани с установяване на наличността на активите и пасивите към датата на одитирания отчет.</w:t>
      </w:r>
    </w:p>
    <w:p w14:paraId="0408C9CF" w14:textId="77777777" w:rsidR="00CF0B14" w:rsidRDefault="00CF0B14" w:rsidP="00616DAE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Процедури, свързани със счетоводното отчитане на задбалансовите пера.</w:t>
      </w:r>
    </w:p>
    <w:p w14:paraId="6032C04C" w14:textId="77777777" w:rsidR="00CF0B14" w:rsidRDefault="00CF0B14" w:rsidP="00616DAE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Процедури  за установяване на реда, прилаган от Доверителя за съхранение и ползване на счетоводните му документация  и информация.</w:t>
      </w:r>
    </w:p>
    <w:p w14:paraId="160802FF" w14:textId="77777777" w:rsidR="00CF0B14" w:rsidRDefault="00CF0B14" w:rsidP="00616DAE">
      <w:pPr>
        <w:pStyle w:val="3"/>
      </w:pPr>
      <w:r>
        <w:t>ІІІ. Процедури, свързани провежданото от Доверителя с годишно счетоводно приключване  за годината на одитирания отчет.</w:t>
      </w:r>
    </w:p>
    <w:p w14:paraId="4C67ACE1" w14:textId="77777777" w:rsidR="00CF0B14" w:rsidRDefault="00CF0B14" w:rsidP="00616DAE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Преглед на състоянието на операционно-резултатните и финансово-резултатни сметки преди тяхното приключване.</w:t>
      </w:r>
    </w:p>
    <w:p w14:paraId="40600F13" w14:textId="77777777" w:rsidR="00CF0B14" w:rsidRDefault="00CF0B14" w:rsidP="00616DAE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Проверка  на счетоводните операции по приключване на резултатните сметки.</w:t>
      </w:r>
    </w:p>
    <w:p w14:paraId="402F35DA" w14:textId="77777777" w:rsidR="00CF0B14" w:rsidRDefault="00CF0B14" w:rsidP="00616DAE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Проверка на годишната данъчна декларация за установяване на облагаемата печалба.</w:t>
      </w:r>
    </w:p>
    <w:p w14:paraId="6E31BFE3" w14:textId="77777777" w:rsidR="00CF0B14" w:rsidRDefault="00CF0B14" w:rsidP="00616DAE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Проверка на образуването и счетоводното отразяване на дължимите данъци от печалбата.</w:t>
      </w:r>
    </w:p>
    <w:p w14:paraId="059B638D" w14:textId="77777777" w:rsidR="00CF0B14" w:rsidRDefault="00CF0B14" w:rsidP="00616DAE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Преглед  на предложението на ръководството на Доверителя за разпределение на печалбата/ покриването на загубата.</w:t>
      </w:r>
    </w:p>
    <w:p w14:paraId="3546C3E8" w14:textId="77777777" w:rsidR="00CF0B14" w:rsidRDefault="00CF0B14" w:rsidP="00616DAE">
      <w:pPr>
        <w:jc w:val="both"/>
        <w:rPr>
          <w:rFonts w:ascii="Times New Roman" w:hAnsi="Times New Roman"/>
          <w:b/>
          <w:bCs/>
          <w:sz w:val="18"/>
          <w:lang w:val="bg-BG"/>
        </w:rPr>
      </w:pPr>
      <w:r>
        <w:rPr>
          <w:rFonts w:ascii="Times New Roman" w:hAnsi="Times New Roman"/>
          <w:b/>
          <w:bCs/>
          <w:sz w:val="18"/>
          <w:lang w:val="bg-BG"/>
        </w:rPr>
        <w:t xml:space="preserve">ІV. Проверка на достоверността и  на представянето на съществените  пера на отчета </w:t>
      </w:r>
    </w:p>
    <w:p w14:paraId="76D67125" w14:textId="77777777" w:rsidR="00CF0B14" w:rsidRDefault="00CF0B14" w:rsidP="00616DAE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Проверка на Счетоводния баланс / Отчет за финансовото състояние</w:t>
      </w:r>
    </w:p>
    <w:p w14:paraId="1BBF9ECA" w14:textId="77777777" w:rsidR="00CF0B14" w:rsidRPr="00F54166" w:rsidRDefault="00CF0B14" w:rsidP="00616DAE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Проверка на Отчета за приходите и разходите /Отчет за </w:t>
      </w:r>
      <w:r w:rsidRPr="00F54166">
        <w:rPr>
          <w:rFonts w:ascii="Times New Roman" w:hAnsi="Times New Roman"/>
          <w:sz w:val="18"/>
          <w:lang w:val="bg-BG"/>
        </w:rPr>
        <w:t xml:space="preserve">всеобхватния доход </w:t>
      </w:r>
    </w:p>
    <w:p w14:paraId="213B7916" w14:textId="52DE5028" w:rsidR="00CF0B14" w:rsidRPr="00F54166" w:rsidRDefault="00CF0B14" w:rsidP="00616DAE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 w:rsidRPr="00F54166">
        <w:rPr>
          <w:rFonts w:ascii="Times New Roman" w:hAnsi="Times New Roman"/>
          <w:sz w:val="18"/>
          <w:lang w:val="bg-BG"/>
        </w:rPr>
        <w:t>Проверка на Отчета за промените в паричните потоци</w:t>
      </w:r>
      <w:r w:rsidR="00CC0278" w:rsidRPr="00F54166">
        <w:rPr>
          <w:rFonts w:ascii="Times New Roman" w:hAnsi="Times New Roman"/>
          <w:sz w:val="18"/>
          <w:lang w:val="bg-BG"/>
        </w:rPr>
        <w:t xml:space="preserve"> по прекия метод</w:t>
      </w:r>
    </w:p>
    <w:p w14:paraId="01A10255" w14:textId="77777777" w:rsidR="00CF0B14" w:rsidRDefault="00CF0B14" w:rsidP="00616DAE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Проверка  на Отчета за промените в собствения капитал</w:t>
      </w:r>
    </w:p>
    <w:p w14:paraId="18E33958" w14:textId="77777777" w:rsidR="00CF0B14" w:rsidRDefault="00CF0B14" w:rsidP="00616DAE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Проверка на изискваните от Закона за счетоводството  Приложения  към одитирания  отчет.</w:t>
      </w:r>
    </w:p>
    <w:p w14:paraId="601B9CDD" w14:textId="77777777" w:rsidR="00CF0B14" w:rsidRDefault="00A83765" w:rsidP="00616DAE">
      <w:pPr>
        <w:jc w:val="both"/>
        <w:rPr>
          <w:rFonts w:ascii="Times New Roman" w:hAnsi="Times New Roman"/>
          <w:b/>
          <w:bCs/>
          <w:sz w:val="18"/>
          <w:lang w:val="bg-BG"/>
        </w:rPr>
      </w:pPr>
      <w:r>
        <w:rPr>
          <w:rFonts w:ascii="Times New Roman" w:hAnsi="Times New Roman"/>
          <w:b/>
          <w:bCs/>
          <w:sz w:val="18"/>
          <w:lang w:val="bg-BG"/>
        </w:rPr>
        <w:t>V</w:t>
      </w:r>
      <w:r w:rsidR="00CF0B14">
        <w:rPr>
          <w:rFonts w:ascii="Times New Roman" w:hAnsi="Times New Roman"/>
          <w:b/>
          <w:bCs/>
          <w:sz w:val="18"/>
          <w:lang w:val="bg-BG"/>
        </w:rPr>
        <w:t>.</w:t>
      </w:r>
      <w:r>
        <w:rPr>
          <w:rFonts w:ascii="Times New Roman" w:hAnsi="Times New Roman"/>
          <w:b/>
          <w:bCs/>
          <w:sz w:val="18"/>
          <w:lang w:val="bg-BG"/>
        </w:rPr>
        <w:t xml:space="preserve"> </w:t>
      </w:r>
      <w:r w:rsidR="00CF0B14">
        <w:rPr>
          <w:rFonts w:ascii="Times New Roman" w:hAnsi="Times New Roman"/>
          <w:b/>
          <w:bCs/>
          <w:sz w:val="18"/>
          <w:lang w:val="bg-BG"/>
        </w:rPr>
        <w:t>Процедури, свързани с регулаторни рамки извън Закона за счетоводството - Проверка на Доклада за дейността на ръководството на Възложителя .</w:t>
      </w:r>
    </w:p>
    <w:p w14:paraId="1E5DC2F6" w14:textId="77777777" w:rsidR="00CF0B14" w:rsidRDefault="00CF0B14" w:rsidP="00616DAE">
      <w:pPr>
        <w:numPr>
          <w:ilvl w:val="0"/>
          <w:numId w:val="15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 xml:space="preserve">Съответствие на данните със стойностните показатели на одитирания отчет </w:t>
      </w:r>
    </w:p>
    <w:p w14:paraId="0E0D0C1F" w14:textId="77777777" w:rsidR="00CF0B14" w:rsidRDefault="00CF0B14" w:rsidP="00616DAE">
      <w:pPr>
        <w:numPr>
          <w:ilvl w:val="0"/>
          <w:numId w:val="15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>
        <w:rPr>
          <w:rFonts w:ascii="Times New Roman" w:hAnsi="Times New Roman"/>
          <w:sz w:val="18"/>
          <w:lang w:val="bg-BG"/>
        </w:rPr>
        <w:t>Проверка на историческата финансова информация, представена в годишния   доклад за дейността на ръководството на Доверителя.</w:t>
      </w:r>
    </w:p>
    <w:p w14:paraId="2596AFF2" w14:textId="77777777" w:rsidR="00CF0B14" w:rsidRDefault="00CF0B14" w:rsidP="00616DAE">
      <w:pPr>
        <w:jc w:val="both"/>
        <w:rPr>
          <w:rFonts w:ascii="Times New Roman" w:hAnsi="Times New Roman"/>
          <w:b/>
          <w:bCs/>
          <w:sz w:val="18"/>
          <w:lang w:val="bg-BG"/>
        </w:rPr>
      </w:pPr>
      <w:r>
        <w:rPr>
          <w:rFonts w:ascii="Times New Roman" w:hAnsi="Times New Roman"/>
          <w:b/>
          <w:bCs/>
          <w:sz w:val="18"/>
          <w:lang w:val="bg-BG"/>
        </w:rPr>
        <w:t>VІ.</w:t>
      </w:r>
      <w:r w:rsidR="00A83765">
        <w:rPr>
          <w:rFonts w:ascii="Times New Roman" w:hAnsi="Times New Roman"/>
          <w:b/>
          <w:bCs/>
          <w:sz w:val="18"/>
          <w:lang w:val="bg-BG"/>
        </w:rPr>
        <w:t xml:space="preserve"> </w:t>
      </w:r>
      <w:r>
        <w:rPr>
          <w:rFonts w:ascii="Times New Roman" w:hAnsi="Times New Roman"/>
          <w:b/>
          <w:bCs/>
          <w:sz w:val="18"/>
          <w:lang w:val="bg-BG"/>
        </w:rPr>
        <w:t>Провеждане на процедури за  оценка за приложимостта на принципа на действащо предприятие при съставяне на одитирания отчет.</w:t>
      </w:r>
    </w:p>
    <w:p w14:paraId="20E8909C" w14:textId="77777777" w:rsidR="00CF0B14" w:rsidRDefault="00CF0B14" w:rsidP="00616DAE">
      <w:pPr>
        <w:jc w:val="both"/>
        <w:rPr>
          <w:rFonts w:ascii="Times New Roman" w:hAnsi="Times New Roman"/>
          <w:b/>
          <w:bCs/>
          <w:sz w:val="18"/>
          <w:lang w:val="bg-BG"/>
        </w:rPr>
      </w:pPr>
      <w:r>
        <w:rPr>
          <w:rFonts w:ascii="Times New Roman" w:hAnsi="Times New Roman"/>
          <w:b/>
          <w:bCs/>
          <w:sz w:val="18"/>
          <w:lang w:val="bg-BG"/>
        </w:rPr>
        <w:t>VІІ.</w:t>
      </w:r>
      <w:r w:rsidR="00A83765">
        <w:rPr>
          <w:rFonts w:ascii="Times New Roman" w:hAnsi="Times New Roman"/>
          <w:b/>
          <w:bCs/>
          <w:sz w:val="18"/>
          <w:lang w:val="bg-BG"/>
        </w:rPr>
        <w:t xml:space="preserve"> </w:t>
      </w:r>
      <w:r>
        <w:rPr>
          <w:rFonts w:ascii="Times New Roman" w:hAnsi="Times New Roman"/>
          <w:b/>
          <w:bCs/>
          <w:sz w:val="18"/>
          <w:lang w:val="bg-BG"/>
        </w:rPr>
        <w:t>Обобщение, изводи и заключения.</w:t>
      </w:r>
      <w:r w:rsidR="00616DAE">
        <w:rPr>
          <w:rFonts w:ascii="Times New Roman" w:hAnsi="Times New Roman"/>
          <w:b/>
          <w:bCs/>
          <w:sz w:val="18"/>
          <w:lang w:val="bg-BG"/>
        </w:rPr>
        <w:t xml:space="preserve"> </w:t>
      </w:r>
      <w:r>
        <w:rPr>
          <w:rFonts w:ascii="Times New Roman" w:hAnsi="Times New Roman"/>
          <w:b/>
          <w:bCs/>
          <w:sz w:val="18"/>
          <w:lang w:val="bg-BG"/>
        </w:rPr>
        <w:t>Изготвяне на проект за представително писмо.</w:t>
      </w:r>
      <w:r w:rsidR="00616DAE">
        <w:rPr>
          <w:rFonts w:ascii="Times New Roman" w:hAnsi="Times New Roman"/>
          <w:b/>
          <w:bCs/>
          <w:sz w:val="18"/>
          <w:lang w:val="bg-BG"/>
        </w:rPr>
        <w:t xml:space="preserve"> </w:t>
      </w:r>
      <w:r>
        <w:rPr>
          <w:rFonts w:ascii="Times New Roman" w:hAnsi="Times New Roman"/>
          <w:b/>
          <w:bCs/>
          <w:sz w:val="18"/>
          <w:lang w:val="bg-BG"/>
        </w:rPr>
        <w:t>Изготвяне на одиторски доклад.</w:t>
      </w:r>
    </w:p>
    <w:p w14:paraId="15008545" w14:textId="77777777" w:rsidR="00CF0B14" w:rsidRDefault="00CF0B14" w:rsidP="00616DAE">
      <w:pPr>
        <w:jc w:val="both"/>
        <w:rPr>
          <w:rFonts w:ascii="Times New Roman" w:hAnsi="Times New Roman"/>
          <w:b/>
          <w:bCs/>
          <w:sz w:val="18"/>
          <w:lang w:val="bg-BG"/>
        </w:rPr>
      </w:pPr>
      <w:r>
        <w:rPr>
          <w:rFonts w:ascii="Times New Roman" w:hAnsi="Times New Roman"/>
          <w:b/>
          <w:bCs/>
          <w:sz w:val="18"/>
          <w:lang w:val="bg-BG"/>
        </w:rPr>
        <w:t>VІІІ.</w:t>
      </w:r>
      <w:r w:rsidR="00A83765">
        <w:rPr>
          <w:rFonts w:ascii="Times New Roman" w:hAnsi="Times New Roman"/>
          <w:b/>
          <w:bCs/>
          <w:sz w:val="18"/>
          <w:lang w:val="bg-BG"/>
        </w:rPr>
        <w:t xml:space="preserve"> </w:t>
      </w:r>
      <w:r>
        <w:rPr>
          <w:rFonts w:ascii="Times New Roman" w:hAnsi="Times New Roman"/>
          <w:b/>
          <w:bCs/>
          <w:sz w:val="18"/>
          <w:lang w:val="bg-BG"/>
        </w:rPr>
        <w:t>Окончателно комплектоване на одиторско досие и създаване на окончателен одиторски архив за проведения одит.</w:t>
      </w:r>
    </w:p>
    <w:p w14:paraId="50055E50" w14:textId="77777777" w:rsidR="00CF0B14" w:rsidRDefault="00CF0B14" w:rsidP="00616DAE">
      <w:pPr>
        <w:pStyle w:val="3"/>
      </w:pPr>
      <w:r>
        <w:t xml:space="preserve"> </w:t>
      </w:r>
    </w:p>
    <w:p w14:paraId="79001061" w14:textId="77777777" w:rsidR="00CF0B14" w:rsidRDefault="00CF0B14" w:rsidP="00616DAE">
      <w:pPr>
        <w:jc w:val="both"/>
        <w:rPr>
          <w:rFonts w:ascii="Times New Roman" w:hAnsi="Times New Roman"/>
          <w:caps/>
          <w:sz w:val="18"/>
          <w:lang w:val="bg-BG"/>
        </w:rPr>
      </w:pPr>
      <w:r>
        <w:rPr>
          <w:rFonts w:ascii="Times New Roman" w:hAnsi="Times New Roman"/>
          <w:caps/>
          <w:sz w:val="18"/>
          <w:lang w:val="bg-BG"/>
        </w:rPr>
        <w:t xml:space="preserve"> </w:t>
      </w:r>
    </w:p>
    <w:p w14:paraId="128159F8" w14:textId="77777777" w:rsidR="00CF0B14" w:rsidRPr="00D43957" w:rsidRDefault="00CF0B14" w:rsidP="00616DAE">
      <w:pPr>
        <w:jc w:val="both"/>
        <w:rPr>
          <w:rFonts w:ascii="Times New Roman" w:hAnsi="Times New Roman"/>
          <w:b/>
          <w:caps/>
          <w:sz w:val="18"/>
        </w:rPr>
      </w:pPr>
      <w:r w:rsidRPr="00D43957">
        <w:rPr>
          <w:rFonts w:ascii="Times New Roman" w:hAnsi="Times New Roman"/>
          <w:b/>
          <w:caps/>
          <w:sz w:val="18"/>
          <w:lang w:val="bg-BG"/>
        </w:rPr>
        <w:t>Доверител:</w:t>
      </w:r>
      <w:r w:rsidR="00230F34" w:rsidRPr="00D43957">
        <w:rPr>
          <w:rFonts w:ascii="Times New Roman" w:hAnsi="Times New Roman"/>
          <w:b/>
          <w:caps/>
          <w:sz w:val="18"/>
        </w:rPr>
        <w:t xml:space="preserve"> …………</w:t>
      </w:r>
      <w:r w:rsidR="00B46C1C">
        <w:rPr>
          <w:rFonts w:ascii="Times New Roman" w:hAnsi="Times New Roman"/>
          <w:b/>
          <w:caps/>
          <w:sz w:val="18"/>
          <w:lang w:val="bg-BG"/>
        </w:rPr>
        <w:t>……</w:t>
      </w:r>
      <w:r w:rsidR="00230F34" w:rsidRPr="00D43957">
        <w:rPr>
          <w:rFonts w:ascii="Times New Roman" w:hAnsi="Times New Roman"/>
          <w:b/>
          <w:caps/>
          <w:sz w:val="18"/>
        </w:rPr>
        <w:t>………</w:t>
      </w:r>
      <w:r w:rsidRPr="00D43957">
        <w:rPr>
          <w:rFonts w:ascii="Times New Roman" w:hAnsi="Times New Roman"/>
          <w:b/>
          <w:caps/>
          <w:sz w:val="18"/>
          <w:lang w:val="bg-BG"/>
        </w:rPr>
        <w:tab/>
      </w:r>
      <w:r w:rsidRPr="00D43957">
        <w:rPr>
          <w:rFonts w:ascii="Times New Roman" w:hAnsi="Times New Roman"/>
          <w:b/>
          <w:caps/>
          <w:sz w:val="18"/>
          <w:lang w:val="bg-BG"/>
        </w:rPr>
        <w:tab/>
      </w:r>
      <w:r w:rsidRPr="00D43957">
        <w:rPr>
          <w:rFonts w:ascii="Times New Roman" w:hAnsi="Times New Roman"/>
          <w:b/>
          <w:caps/>
          <w:sz w:val="18"/>
          <w:lang w:val="bg-BG"/>
        </w:rPr>
        <w:tab/>
        <w:t xml:space="preserve">                                         Довереник:</w:t>
      </w:r>
      <w:r w:rsidR="00230F34" w:rsidRPr="00D43957">
        <w:rPr>
          <w:rFonts w:ascii="Times New Roman" w:hAnsi="Times New Roman"/>
          <w:b/>
          <w:caps/>
          <w:sz w:val="18"/>
        </w:rPr>
        <w:t xml:space="preserve"> </w:t>
      </w:r>
      <w:r w:rsidR="00B46C1C" w:rsidRPr="00D43957">
        <w:rPr>
          <w:rFonts w:ascii="Times New Roman" w:hAnsi="Times New Roman"/>
          <w:b/>
          <w:caps/>
          <w:sz w:val="18"/>
        </w:rPr>
        <w:t>…………</w:t>
      </w:r>
      <w:r w:rsidR="00B46C1C">
        <w:rPr>
          <w:rFonts w:ascii="Times New Roman" w:hAnsi="Times New Roman"/>
          <w:b/>
          <w:caps/>
          <w:sz w:val="18"/>
          <w:lang w:val="bg-BG"/>
        </w:rPr>
        <w:t>……</w:t>
      </w:r>
      <w:r w:rsidR="00B46C1C" w:rsidRPr="00D43957">
        <w:rPr>
          <w:rFonts w:ascii="Times New Roman" w:hAnsi="Times New Roman"/>
          <w:b/>
          <w:caps/>
          <w:sz w:val="18"/>
        </w:rPr>
        <w:t>………</w:t>
      </w:r>
      <w:r w:rsidR="00B46C1C" w:rsidRPr="00D43957">
        <w:rPr>
          <w:rFonts w:ascii="Times New Roman" w:hAnsi="Times New Roman"/>
          <w:b/>
          <w:caps/>
          <w:sz w:val="18"/>
          <w:lang w:val="bg-BG"/>
        </w:rPr>
        <w:tab/>
      </w:r>
    </w:p>
    <w:p w14:paraId="50ADD892" w14:textId="192C8126" w:rsidR="00CF0B14" w:rsidRPr="00D43957" w:rsidRDefault="00CF0B14" w:rsidP="00616DAE">
      <w:pPr>
        <w:jc w:val="both"/>
        <w:rPr>
          <w:rFonts w:ascii="Times New Roman" w:hAnsi="Times New Roman"/>
          <w:b/>
          <w:caps/>
          <w:sz w:val="18"/>
          <w:lang w:val="bg-BG"/>
        </w:rPr>
      </w:pPr>
    </w:p>
    <w:sectPr w:rsidR="00CF0B14" w:rsidRPr="00D43957" w:rsidSect="003C1813">
      <w:footerReference w:type="even" r:id="rId7"/>
      <w:footerReference w:type="default" r:id="rId8"/>
      <w:pgSz w:w="12240" w:h="15840"/>
      <w:pgMar w:top="993" w:right="1041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09679" w14:textId="77777777" w:rsidR="00E47BED" w:rsidRDefault="00E47BED">
      <w:r>
        <w:separator/>
      </w:r>
    </w:p>
  </w:endnote>
  <w:endnote w:type="continuationSeparator" w:id="0">
    <w:p w14:paraId="0DE1ECF6" w14:textId="77777777" w:rsidR="00E47BED" w:rsidRDefault="00E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F956" w14:textId="77777777" w:rsidR="008327F1" w:rsidRDefault="0001041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327F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D53B4C" w14:textId="77777777" w:rsidR="008327F1" w:rsidRDefault="008327F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40EA" w14:textId="77777777" w:rsidR="008327F1" w:rsidRDefault="008327F1">
    <w:pPr>
      <w:pStyle w:val="a4"/>
      <w:framePr w:wrap="around" w:vAnchor="text" w:hAnchor="page" w:x="11062" w:y="-81"/>
      <w:rPr>
        <w:rStyle w:val="a5"/>
        <w:lang w:val="bg-BG"/>
      </w:rPr>
    </w:pPr>
    <w:r>
      <w:rPr>
        <w:rStyle w:val="a5"/>
        <w:lang w:val="bg-BG"/>
      </w:rPr>
      <w:t xml:space="preserve"> </w:t>
    </w:r>
  </w:p>
  <w:p w14:paraId="7A7126F3" w14:textId="77777777" w:rsidR="008327F1" w:rsidRDefault="008327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01300" w14:textId="77777777" w:rsidR="00E47BED" w:rsidRDefault="00E47BED">
      <w:r>
        <w:separator/>
      </w:r>
    </w:p>
  </w:footnote>
  <w:footnote w:type="continuationSeparator" w:id="0">
    <w:p w14:paraId="339007DB" w14:textId="77777777" w:rsidR="00E47BED" w:rsidRDefault="00E47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2C6A"/>
    <w:multiLevelType w:val="singleLevel"/>
    <w:tmpl w:val="346A2F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D11668C"/>
    <w:multiLevelType w:val="hybridMultilevel"/>
    <w:tmpl w:val="CE44AA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BB5C2A"/>
    <w:multiLevelType w:val="hybridMultilevel"/>
    <w:tmpl w:val="24B213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0433DB"/>
    <w:multiLevelType w:val="hybridMultilevel"/>
    <w:tmpl w:val="3D72C090"/>
    <w:lvl w:ilvl="0" w:tplc="11705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A256C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560C5970"/>
    <w:multiLevelType w:val="singleLevel"/>
    <w:tmpl w:val="E8A256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5CD234D4"/>
    <w:multiLevelType w:val="singleLevel"/>
    <w:tmpl w:val="BDE0D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F4F3124"/>
    <w:multiLevelType w:val="hybridMultilevel"/>
    <w:tmpl w:val="F1C4A910"/>
    <w:lvl w:ilvl="0" w:tplc="117054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7E6EE8"/>
    <w:multiLevelType w:val="hybridMultilevel"/>
    <w:tmpl w:val="E716C808"/>
    <w:lvl w:ilvl="0" w:tplc="84FC20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089748">
      <w:numFmt w:val="none"/>
      <w:lvlText w:val=""/>
      <w:lvlJc w:val="left"/>
      <w:pPr>
        <w:tabs>
          <w:tab w:val="num" w:pos="360"/>
        </w:tabs>
      </w:pPr>
    </w:lvl>
    <w:lvl w:ilvl="2" w:tplc="23747F22">
      <w:numFmt w:val="none"/>
      <w:lvlText w:val=""/>
      <w:lvlJc w:val="left"/>
      <w:pPr>
        <w:tabs>
          <w:tab w:val="num" w:pos="360"/>
        </w:tabs>
      </w:pPr>
    </w:lvl>
    <w:lvl w:ilvl="3" w:tplc="B3A2025C">
      <w:numFmt w:val="none"/>
      <w:lvlText w:val=""/>
      <w:lvlJc w:val="left"/>
      <w:pPr>
        <w:tabs>
          <w:tab w:val="num" w:pos="360"/>
        </w:tabs>
      </w:pPr>
    </w:lvl>
    <w:lvl w:ilvl="4" w:tplc="FBB84FBE">
      <w:numFmt w:val="none"/>
      <w:lvlText w:val=""/>
      <w:lvlJc w:val="left"/>
      <w:pPr>
        <w:tabs>
          <w:tab w:val="num" w:pos="360"/>
        </w:tabs>
      </w:pPr>
    </w:lvl>
    <w:lvl w:ilvl="5" w:tplc="B1189082">
      <w:numFmt w:val="none"/>
      <w:lvlText w:val=""/>
      <w:lvlJc w:val="left"/>
      <w:pPr>
        <w:tabs>
          <w:tab w:val="num" w:pos="360"/>
        </w:tabs>
      </w:pPr>
    </w:lvl>
    <w:lvl w:ilvl="6" w:tplc="44A00B30">
      <w:numFmt w:val="none"/>
      <w:lvlText w:val=""/>
      <w:lvlJc w:val="left"/>
      <w:pPr>
        <w:tabs>
          <w:tab w:val="num" w:pos="360"/>
        </w:tabs>
      </w:pPr>
    </w:lvl>
    <w:lvl w:ilvl="7" w:tplc="B43A942A">
      <w:numFmt w:val="none"/>
      <w:lvlText w:val=""/>
      <w:lvlJc w:val="left"/>
      <w:pPr>
        <w:tabs>
          <w:tab w:val="num" w:pos="360"/>
        </w:tabs>
      </w:pPr>
    </w:lvl>
    <w:lvl w:ilvl="8" w:tplc="B28C526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88054A2"/>
    <w:multiLevelType w:val="singleLevel"/>
    <w:tmpl w:val="117054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74D56E3C"/>
    <w:multiLevelType w:val="singleLevel"/>
    <w:tmpl w:val="7A0205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FC92598"/>
    <w:multiLevelType w:val="singleLevel"/>
    <w:tmpl w:val="D55E02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394739218">
    <w:abstractNumId w:val="8"/>
  </w:num>
  <w:num w:numId="2" w16cid:durableId="2115781941">
    <w:abstractNumId w:val="4"/>
  </w:num>
  <w:num w:numId="3" w16cid:durableId="866215850">
    <w:abstractNumId w:val="10"/>
  </w:num>
  <w:num w:numId="4" w16cid:durableId="2058817476">
    <w:abstractNumId w:val="9"/>
  </w:num>
  <w:num w:numId="5" w16cid:durableId="632828220">
    <w:abstractNumId w:val="0"/>
  </w:num>
  <w:num w:numId="6" w16cid:durableId="1467578418">
    <w:abstractNumId w:val="5"/>
  </w:num>
  <w:num w:numId="7" w16cid:durableId="959189185">
    <w:abstractNumId w:val="3"/>
  </w:num>
  <w:num w:numId="8" w16cid:durableId="2010525870">
    <w:abstractNumId w:val="7"/>
  </w:num>
  <w:num w:numId="9" w16cid:durableId="1071805640">
    <w:abstractNumId w:val="6"/>
  </w:num>
  <w:num w:numId="10" w16cid:durableId="1707366346">
    <w:abstractNumId w:val="3"/>
  </w:num>
  <w:num w:numId="11" w16cid:durableId="1674452567">
    <w:abstractNumId w:val="4"/>
    <w:lvlOverride w:ilvl="0">
      <w:startOverride w:val="1"/>
    </w:lvlOverride>
  </w:num>
  <w:num w:numId="12" w16cid:durableId="1488475112">
    <w:abstractNumId w:val="10"/>
    <w:lvlOverride w:ilvl="0">
      <w:startOverride w:val="1"/>
    </w:lvlOverride>
  </w:num>
  <w:num w:numId="13" w16cid:durableId="113212162">
    <w:abstractNumId w:val="9"/>
    <w:lvlOverride w:ilvl="0">
      <w:startOverride w:val="1"/>
    </w:lvlOverride>
  </w:num>
  <w:num w:numId="14" w16cid:durableId="1747141136">
    <w:abstractNumId w:val="0"/>
    <w:lvlOverride w:ilvl="0">
      <w:startOverride w:val="1"/>
    </w:lvlOverride>
  </w:num>
  <w:num w:numId="15" w16cid:durableId="1585606568">
    <w:abstractNumId w:val="5"/>
    <w:lvlOverride w:ilvl="0">
      <w:startOverride w:val="1"/>
    </w:lvlOverride>
  </w:num>
  <w:num w:numId="16" w16cid:durableId="1690910406">
    <w:abstractNumId w:val="2"/>
  </w:num>
  <w:num w:numId="17" w16cid:durableId="281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596"/>
    <w:rsid w:val="0001041B"/>
    <w:rsid w:val="0006771A"/>
    <w:rsid w:val="001B0596"/>
    <w:rsid w:val="001E0678"/>
    <w:rsid w:val="00230F34"/>
    <w:rsid w:val="002B756F"/>
    <w:rsid w:val="002C1A20"/>
    <w:rsid w:val="00337BFD"/>
    <w:rsid w:val="0039788E"/>
    <w:rsid w:val="003C1147"/>
    <w:rsid w:val="003C1813"/>
    <w:rsid w:val="00433A96"/>
    <w:rsid w:val="00466A89"/>
    <w:rsid w:val="004A4BEC"/>
    <w:rsid w:val="005D2D60"/>
    <w:rsid w:val="00616DAE"/>
    <w:rsid w:val="006C78AD"/>
    <w:rsid w:val="0073300F"/>
    <w:rsid w:val="0073376E"/>
    <w:rsid w:val="008155E6"/>
    <w:rsid w:val="008327F1"/>
    <w:rsid w:val="008531A8"/>
    <w:rsid w:val="008B3112"/>
    <w:rsid w:val="009F4F70"/>
    <w:rsid w:val="00A83765"/>
    <w:rsid w:val="00B46C1C"/>
    <w:rsid w:val="00B85F97"/>
    <w:rsid w:val="00BE3C59"/>
    <w:rsid w:val="00C3336C"/>
    <w:rsid w:val="00C7259D"/>
    <w:rsid w:val="00CB2856"/>
    <w:rsid w:val="00CC0278"/>
    <w:rsid w:val="00CE3096"/>
    <w:rsid w:val="00CF0B14"/>
    <w:rsid w:val="00D43957"/>
    <w:rsid w:val="00DC627F"/>
    <w:rsid w:val="00DF7E5F"/>
    <w:rsid w:val="00E47BED"/>
    <w:rsid w:val="00EC36E7"/>
    <w:rsid w:val="00F13B95"/>
    <w:rsid w:val="00F270DC"/>
    <w:rsid w:val="00F54166"/>
    <w:rsid w:val="00F8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6AD74"/>
  <w15:docId w15:val="{AB1E1D04-049F-4855-B3F7-B3AC8AE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1813"/>
    <w:rPr>
      <w:rFonts w:ascii="Tahoma" w:hAnsi="Tahoma"/>
      <w:sz w:val="24"/>
      <w:lang w:val="en-US" w:eastAsia="en-US"/>
    </w:rPr>
  </w:style>
  <w:style w:type="paragraph" w:styleId="1">
    <w:name w:val="heading 1"/>
    <w:basedOn w:val="a"/>
    <w:next w:val="a"/>
    <w:qFormat/>
    <w:rsid w:val="003C181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sz w:val="32"/>
      <w:lang w:val="bg-BG"/>
    </w:rPr>
  </w:style>
  <w:style w:type="paragraph" w:styleId="2">
    <w:name w:val="heading 2"/>
    <w:basedOn w:val="a"/>
    <w:next w:val="a"/>
    <w:qFormat/>
    <w:rsid w:val="003C1813"/>
    <w:pPr>
      <w:keepNext/>
      <w:outlineLvl w:val="1"/>
    </w:pPr>
    <w:rPr>
      <w:rFonts w:ascii="Times New Roman" w:hAnsi="Times New Roman"/>
      <w:b/>
      <w:bCs/>
      <w:i/>
      <w:iCs/>
      <w:sz w:val="22"/>
      <w:lang w:val="bg-BG"/>
    </w:rPr>
  </w:style>
  <w:style w:type="paragraph" w:styleId="3">
    <w:name w:val="heading 3"/>
    <w:basedOn w:val="a"/>
    <w:next w:val="a"/>
    <w:qFormat/>
    <w:rsid w:val="003C1813"/>
    <w:pPr>
      <w:keepNext/>
      <w:jc w:val="both"/>
      <w:outlineLvl w:val="2"/>
    </w:pPr>
    <w:rPr>
      <w:rFonts w:ascii="Times New Roman" w:hAnsi="Times New Roman"/>
      <w:b/>
      <w:bCs/>
      <w:sz w:val="1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C18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/>
      <w:sz w:val="32"/>
      <w:lang w:val="bg-BG"/>
    </w:rPr>
  </w:style>
  <w:style w:type="paragraph" w:styleId="a4">
    <w:name w:val="footer"/>
    <w:basedOn w:val="a"/>
    <w:rsid w:val="003C1813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3C1813"/>
  </w:style>
  <w:style w:type="paragraph" w:styleId="a6">
    <w:name w:val="header"/>
    <w:basedOn w:val="a"/>
    <w:rsid w:val="003C1813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3C1813"/>
    <w:rPr>
      <w:rFonts w:ascii="TimokU" w:hAnsi="TimokU"/>
      <w:sz w:val="22"/>
      <w:lang w:val="bg-BG"/>
    </w:rPr>
  </w:style>
  <w:style w:type="paragraph" w:styleId="20">
    <w:name w:val="Body Text 2"/>
    <w:basedOn w:val="a"/>
    <w:rsid w:val="003C1813"/>
    <w:pPr>
      <w:framePr w:hSpace="181" w:vSpace="181" w:wrap="around" w:vAnchor="text" w:hAnchor="text" w:y="1"/>
      <w:jc w:val="both"/>
    </w:pPr>
    <w:rPr>
      <w:rFonts w:ascii="Times New Roman" w:hAnsi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ПРОГРАМА</vt:lpstr>
      <vt:lpstr>ПРОГРАМА</vt:lpstr>
    </vt:vector>
  </TitlesOfParts>
  <Company>MITEV-ODIT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</dc:title>
  <dc:creator>MITEV</dc:creator>
  <cp:lastModifiedBy>Staff</cp:lastModifiedBy>
  <cp:revision>5</cp:revision>
  <cp:lastPrinted>2016-11-02T07:02:00Z</cp:lastPrinted>
  <dcterms:created xsi:type="dcterms:W3CDTF">2026-08-18T07:19:00Z</dcterms:created>
  <dcterms:modified xsi:type="dcterms:W3CDTF">2026-08-24T09:01:00Z</dcterms:modified>
</cp:coreProperties>
</file>