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03536" w14:textId="77777777" w:rsidR="00CE0807" w:rsidRPr="008E5ED1" w:rsidRDefault="00CE0807" w:rsidP="007069F0">
      <w:pPr>
        <w:pStyle w:val="Title"/>
        <w:pBdr>
          <w:right w:val="single" w:sz="4" w:space="16" w:color="auto"/>
        </w:pBdr>
        <w:rPr>
          <w:rFonts w:ascii="Times New Roman" w:hAnsi="Times New Roman"/>
          <w:b/>
          <w:sz w:val="24"/>
          <w:szCs w:val="24"/>
        </w:rPr>
      </w:pPr>
      <w:r w:rsidRPr="008E5ED1">
        <w:rPr>
          <w:rFonts w:ascii="Times New Roman" w:hAnsi="Times New Roman"/>
          <w:b/>
          <w:sz w:val="24"/>
          <w:szCs w:val="24"/>
        </w:rPr>
        <w:t>ПРОГРАМА</w:t>
      </w:r>
    </w:p>
    <w:p w14:paraId="03962F63" w14:textId="77777777" w:rsidR="008E5ED1" w:rsidRDefault="00CE0807" w:rsidP="00706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jc w:val="center"/>
        <w:rPr>
          <w:rFonts w:ascii="Times New Roman" w:hAnsi="Times New Roman"/>
          <w:b/>
          <w:szCs w:val="24"/>
        </w:rPr>
      </w:pPr>
      <w:r w:rsidRPr="008E5ED1">
        <w:rPr>
          <w:rFonts w:ascii="Times New Roman" w:hAnsi="Times New Roman"/>
          <w:b/>
          <w:szCs w:val="24"/>
          <w:lang w:val="bg-BG"/>
        </w:rPr>
        <w:t xml:space="preserve">ЗА ИЗВЪРШВАНЕ НА НЕЗАВИСИМ ФИНАНСОВ ОДИТ </w:t>
      </w:r>
    </w:p>
    <w:p w14:paraId="33A4A97B" w14:textId="77777777" w:rsidR="00CE0807" w:rsidRPr="008E5ED1" w:rsidRDefault="00CE0807" w:rsidP="00706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jc w:val="center"/>
        <w:rPr>
          <w:rFonts w:ascii="Times New Roman" w:hAnsi="Times New Roman"/>
          <w:b/>
          <w:szCs w:val="24"/>
        </w:rPr>
      </w:pPr>
      <w:r w:rsidRPr="008E5ED1">
        <w:rPr>
          <w:rFonts w:ascii="Times New Roman" w:hAnsi="Times New Roman"/>
          <w:b/>
          <w:szCs w:val="24"/>
          <w:lang w:val="bg-BG"/>
        </w:rPr>
        <w:t>НА КОНСОЛИДИРАН ГОДИШЕН ФИНАНСОВ ОТЧЕТ</w:t>
      </w:r>
    </w:p>
    <w:p w14:paraId="4F069638" w14:textId="77777777" w:rsidR="00CE0807" w:rsidRPr="008E5ED1" w:rsidRDefault="00CE0807" w:rsidP="00706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jc w:val="center"/>
        <w:rPr>
          <w:rFonts w:ascii="Times New Roman" w:hAnsi="Times New Roman"/>
          <w:szCs w:val="24"/>
        </w:rPr>
      </w:pPr>
      <w:r w:rsidRPr="008E5ED1">
        <w:rPr>
          <w:rFonts w:ascii="Times New Roman" w:hAnsi="Times New Roman"/>
          <w:szCs w:val="24"/>
          <w:lang w:val="bg-BG"/>
        </w:rPr>
        <w:t>Когато изпълняваният ангажимент</w:t>
      </w:r>
      <w:r w:rsidRPr="008E5ED1">
        <w:rPr>
          <w:rFonts w:ascii="Times New Roman" w:hAnsi="Times New Roman"/>
          <w:szCs w:val="24"/>
        </w:rPr>
        <w:t xml:space="preserve"> </w:t>
      </w:r>
      <w:r w:rsidRPr="008E5ED1">
        <w:rPr>
          <w:rFonts w:ascii="Times New Roman" w:hAnsi="Times New Roman"/>
          <w:szCs w:val="24"/>
          <w:lang w:val="bg-BG"/>
        </w:rPr>
        <w:t>не</w:t>
      </w:r>
      <w:r w:rsidR="007069F0" w:rsidRPr="008E5ED1">
        <w:rPr>
          <w:rFonts w:ascii="Times New Roman" w:hAnsi="Times New Roman"/>
          <w:szCs w:val="24"/>
        </w:rPr>
        <w:t xml:space="preserve"> </w:t>
      </w:r>
      <w:r w:rsidRPr="008E5ED1">
        <w:rPr>
          <w:rFonts w:ascii="Times New Roman" w:hAnsi="Times New Roman"/>
          <w:szCs w:val="24"/>
          <w:lang w:val="bg-BG"/>
        </w:rPr>
        <w:t>е първоначален</w:t>
      </w:r>
    </w:p>
    <w:p w14:paraId="4ABDC792" w14:textId="77777777" w:rsidR="008E5ED1" w:rsidRDefault="00CE0807" w:rsidP="00706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jc w:val="center"/>
        <w:rPr>
          <w:rFonts w:ascii="Times New Roman" w:hAnsi="Times New Roman"/>
          <w:szCs w:val="24"/>
        </w:rPr>
      </w:pPr>
      <w:r w:rsidRPr="008E5ED1">
        <w:rPr>
          <w:rFonts w:ascii="Times New Roman" w:hAnsi="Times New Roman"/>
          <w:szCs w:val="24"/>
          <w:lang w:val="bg-BG"/>
        </w:rPr>
        <w:t xml:space="preserve">Настоящата програма е Приложение №1  към договор за независим финансов одит  </w:t>
      </w:r>
    </w:p>
    <w:p w14:paraId="6D9E1516" w14:textId="77777777" w:rsidR="00CE0807" w:rsidRPr="008E5ED1" w:rsidRDefault="00CE0807" w:rsidP="007069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jc w:val="center"/>
        <w:rPr>
          <w:rFonts w:ascii="Times New Roman" w:hAnsi="Times New Roman"/>
          <w:szCs w:val="24"/>
          <w:lang w:val="bg-BG"/>
        </w:rPr>
      </w:pPr>
      <w:r w:rsidRPr="008E5ED1">
        <w:rPr>
          <w:rFonts w:ascii="Times New Roman" w:hAnsi="Times New Roman"/>
          <w:szCs w:val="24"/>
          <w:lang w:val="bg-BG"/>
        </w:rPr>
        <w:t>от</w:t>
      </w:r>
      <w:r w:rsidR="00F05D88" w:rsidRPr="008E5ED1">
        <w:rPr>
          <w:rFonts w:ascii="Times New Roman" w:hAnsi="Times New Roman"/>
          <w:szCs w:val="24"/>
        </w:rPr>
        <w:t xml:space="preserve"> </w:t>
      </w:r>
      <w:r w:rsidR="00C21017" w:rsidRPr="008E5ED1">
        <w:rPr>
          <w:rFonts w:ascii="Times New Roman" w:hAnsi="Times New Roman"/>
          <w:szCs w:val="24"/>
        </w:rPr>
        <w:t>…..</w:t>
      </w:r>
      <w:r w:rsidR="00117096" w:rsidRPr="008E5ED1">
        <w:rPr>
          <w:rFonts w:ascii="Times New Roman" w:hAnsi="Times New Roman"/>
          <w:szCs w:val="24"/>
        </w:rPr>
        <w:t>.</w:t>
      </w:r>
      <w:r w:rsidR="00117096" w:rsidRPr="008E5ED1">
        <w:rPr>
          <w:rFonts w:ascii="Times New Roman" w:hAnsi="Times New Roman"/>
          <w:szCs w:val="24"/>
          <w:lang w:val="bg-BG"/>
        </w:rPr>
        <w:t>..........................</w:t>
      </w:r>
      <w:r w:rsidR="00F05D88" w:rsidRPr="008E5ED1">
        <w:rPr>
          <w:rFonts w:ascii="Times New Roman" w:hAnsi="Times New Roman"/>
          <w:szCs w:val="24"/>
        </w:rPr>
        <w:t xml:space="preserve"> </w:t>
      </w:r>
      <w:r w:rsidR="00F05D88" w:rsidRPr="008E5ED1">
        <w:rPr>
          <w:rFonts w:ascii="Times New Roman" w:hAnsi="Times New Roman"/>
          <w:szCs w:val="24"/>
          <w:lang w:val="bg-BG"/>
        </w:rPr>
        <w:t>г.</w:t>
      </w:r>
    </w:p>
    <w:p w14:paraId="649BE028" w14:textId="77777777" w:rsidR="00CE0807" w:rsidRPr="007069F0" w:rsidRDefault="00CE0807">
      <w:pPr>
        <w:jc w:val="both"/>
        <w:rPr>
          <w:rFonts w:ascii="Times New Roman" w:hAnsi="Times New Roman"/>
          <w:color w:val="000000"/>
          <w:szCs w:val="24"/>
          <w:lang w:val="bg-BG"/>
        </w:rPr>
      </w:pPr>
    </w:p>
    <w:p w14:paraId="4AF33F6A" w14:textId="77777777" w:rsidR="00CE0807" w:rsidRPr="007069F0" w:rsidRDefault="00CE0807">
      <w:p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1A067C">
        <w:rPr>
          <w:rFonts w:ascii="Times New Roman" w:hAnsi="Times New Roman"/>
          <w:b/>
          <w:bCs/>
          <w:iCs/>
          <w:color w:val="000000"/>
          <w:szCs w:val="24"/>
          <w:lang w:val="bg-BG"/>
        </w:rPr>
        <w:t>І.</w:t>
      </w:r>
      <w:r w:rsidR="007069F0" w:rsidRPr="001A067C">
        <w:rPr>
          <w:rFonts w:ascii="Times New Roman" w:hAnsi="Times New Roman"/>
          <w:b/>
          <w:bCs/>
          <w:iCs/>
          <w:color w:val="000000"/>
          <w:szCs w:val="24"/>
        </w:rPr>
        <w:t xml:space="preserve"> </w:t>
      </w:r>
      <w:r w:rsidRPr="001A067C">
        <w:rPr>
          <w:rFonts w:ascii="Times New Roman" w:hAnsi="Times New Roman"/>
          <w:b/>
          <w:bCs/>
          <w:iCs/>
          <w:color w:val="000000"/>
          <w:szCs w:val="24"/>
          <w:lang w:val="bg-BG"/>
        </w:rPr>
        <w:t>Правно  и организационно-управленско състояние на Доверителя</w:t>
      </w:r>
      <w:r w:rsidRPr="001A067C">
        <w:rPr>
          <w:rFonts w:ascii="Times New Roman" w:hAnsi="Times New Roman"/>
          <w:b/>
          <w:color w:val="000000"/>
          <w:szCs w:val="24"/>
          <w:lang w:val="bg-BG"/>
        </w:rPr>
        <w:t xml:space="preserve">.  </w:t>
      </w:r>
      <w:r w:rsidRPr="007069F0">
        <w:rPr>
          <w:rFonts w:ascii="Times New Roman" w:hAnsi="Times New Roman"/>
          <w:color w:val="000000"/>
          <w:szCs w:val="24"/>
          <w:lang w:val="bg-BG"/>
        </w:rPr>
        <w:t>Изследване на:</w:t>
      </w:r>
    </w:p>
    <w:p w14:paraId="70D49A06" w14:textId="77777777" w:rsidR="00CE0807" w:rsidRPr="007069F0" w:rsidRDefault="00CE0807">
      <w:pPr>
        <w:numPr>
          <w:ilvl w:val="0"/>
          <w:numId w:val="7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>Състава на групата - установяване на  предприятията, включени в групата</w:t>
      </w:r>
    </w:p>
    <w:p w14:paraId="2725D430" w14:textId="77777777" w:rsidR="00CE0807" w:rsidRPr="007069F0" w:rsidRDefault="00CE0807">
      <w:pPr>
        <w:numPr>
          <w:ilvl w:val="0"/>
          <w:numId w:val="7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>Малцинственото участие – пресмятане на малцинственото участие.</w:t>
      </w:r>
    </w:p>
    <w:p w14:paraId="714A0097" w14:textId="77777777" w:rsidR="00CE0807" w:rsidRPr="007069F0" w:rsidRDefault="00CE0807">
      <w:pPr>
        <w:numPr>
          <w:ilvl w:val="0"/>
          <w:numId w:val="7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 xml:space="preserve">Юридическа форма, акционери (съдружници) – форма на собственост, съотношение, движение. Регистрация и пререгистрация. </w:t>
      </w:r>
    </w:p>
    <w:p w14:paraId="3F0581D0" w14:textId="77777777" w:rsidR="00CE0807" w:rsidRPr="007069F0" w:rsidRDefault="00CE0807">
      <w:pPr>
        <w:numPr>
          <w:ilvl w:val="0"/>
          <w:numId w:val="7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 xml:space="preserve">Форма на управление. Представителни органи, персонал и клонова мрежа.   </w:t>
      </w:r>
    </w:p>
    <w:p w14:paraId="5151E433" w14:textId="77777777" w:rsidR="00CE0807" w:rsidRPr="007069F0" w:rsidRDefault="00CE0807">
      <w:pPr>
        <w:numPr>
          <w:ilvl w:val="0"/>
          <w:numId w:val="7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 xml:space="preserve">Протоколите на Общото събрание  за проведени сбирки след приключване на предишния  независим финансов одит на консолидиран годишен финансов отчет. </w:t>
      </w:r>
    </w:p>
    <w:p w14:paraId="4DAC57FC" w14:textId="77777777" w:rsidR="00CE0807" w:rsidRPr="007069F0" w:rsidRDefault="00CE0807">
      <w:pPr>
        <w:numPr>
          <w:ilvl w:val="0"/>
          <w:numId w:val="7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 xml:space="preserve">Система за вътрешен контрол – проучване  за  целите на одита. Установяване степен на надеждност. </w:t>
      </w:r>
    </w:p>
    <w:p w14:paraId="67B8481E" w14:textId="77777777" w:rsidR="00CE0807" w:rsidRPr="007069F0" w:rsidRDefault="00CE0807">
      <w:pPr>
        <w:numPr>
          <w:ilvl w:val="0"/>
          <w:numId w:val="7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 xml:space="preserve">Бизнессредата. Основни фактори, които оказват влияние върху стопанската дейност на групата – за целите на консолидацията. </w:t>
      </w:r>
    </w:p>
    <w:p w14:paraId="23B3A47B" w14:textId="77777777" w:rsidR="00CE0807" w:rsidRPr="007069F0" w:rsidRDefault="00CE0807">
      <w:pPr>
        <w:numPr>
          <w:ilvl w:val="0"/>
          <w:numId w:val="7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 xml:space="preserve">Преглед на счетоводната политика – за установяване на еднаквостта на счетоводната политика , прилагана от членовете на групата.  </w:t>
      </w:r>
    </w:p>
    <w:p w14:paraId="3DB9C6A5" w14:textId="77777777" w:rsidR="00CE0807" w:rsidRPr="007069F0" w:rsidRDefault="00CE0807">
      <w:pPr>
        <w:numPr>
          <w:ilvl w:val="0"/>
          <w:numId w:val="7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>Одиторските доклади, издадени във връзка с извършен независим финансов одит върху финансовите отчети  на  предприятия та в групата и подлежащи на консолидиране.</w:t>
      </w:r>
    </w:p>
    <w:p w14:paraId="1B06781E" w14:textId="77777777" w:rsidR="00CE0807" w:rsidRPr="007069F0" w:rsidRDefault="00CE0807">
      <w:pPr>
        <w:numPr>
          <w:ilvl w:val="0"/>
          <w:numId w:val="7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>Анализ на рисковите области</w:t>
      </w:r>
      <w:r w:rsidR="003337BE">
        <w:rPr>
          <w:rFonts w:ascii="Times New Roman" w:hAnsi="Times New Roman"/>
          <w:color w:val="000000"/>
          <w:szCs w:val="24"/>
          <w:lang w:val="bg-BG"/>
        </w:rPr>
        <w:t>.</w:t>
      </w:r>
    </w:p>
    <w:p w14:paraId="623AD802" w14:textId="77777777" w:rsidR="00CE0807" w:rsidRPr="001A067C" w:rsidRDefault="00CE0807">
      <w:pPr>
        <w:pStyle w:val="Heading3"/>
        <w:rPr>
          <w:rFonts w:ascii="Times New Roman" w:hAnsi="Times New Roman"/>
          <w:i w:val="0"/>
          <w:sz w:val="24"/>
          <w:szCs w:val="24"/>
        </w:rPr>
      </w:pPr>
      <w:r w:rsidRPr="001A067C">
        <w:rPr>
          <w:rFonts w:ascii="Times New Roman" w:hAnsi="Times New Roman"/>
          <w:i w:val="0"/>
          <w:sz w:val="24"/>
          <w:szCs w:val="24"/>
        </w:rPr>
        <w:t>ІІ.</w:t>
      </w:r>
      <w:r w:rsidR="003337BE">
        <w:rPr>
          <w:rFonts w:ascii="Times New Roman" w:hAnsi="Times New Roman"/>
          <w:i w:val="0"/>
          <w:sz w:val="24"/>
          <w:szCs w:val="24"/>
        </w:rPr>
        <w:t xml:space="preserve"> </w:t>
      </w:r>
      <w:r w:rsidRPr="001A067C">
        <w:rPr>
          <w:rFonts w:ascii="Times New Roman" w:hAnsi="Times New Roman"/>
          <w:i w:val="0"/>
          <w:sz w:val="24"/>
          <w:szCs w:val="24"/>
        </w:rPr>
        <w:t>Процедури</w:t>
      </w:r>
    </w:p>
    <w:p w14:paraId="067DBF03" w14:textId="77777777" w:rsidR="00CE0807" w:rsidRPr="007069F0" w:rsidRDefault="00CE0807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>Проверка на процедурите, извършени във връзка с изготвянето на консолидирания  Отчет за приходите и разходите/Отчет за</w:t>
      </w:r>
      <w:r w:rsidRPr="007069F0">
        <w:rPr>
          <w:rFonts w:ascii="Times New Roman" w:hAnsi="Times New Roman"/>
          <w:color w:val="000000"/>
          <w:szCs w:val="24"/>
        </w:rPr>
        <w:t xml:space="preserve"> </w:t>
      </w:r>
      <w:r w:rsidR="0092229F" w:rsidRPr="007069F0">
        <w:rPr>
          <w:rFonts w:ascii="Times New Roman" w:hAnsi="Times New Roman"/>
          <w:color w:val="000000"/>
          <w:szCs w:val="24"/>
          <w:lang w:val="bg-BG"/>
        </w:rPr>
        <w:t>всеобхватния доход</w:t>
      </w:r>
      <w:r w:rsidR="003337BE">
        <w:rPr>
          <w:rFonts w:ascii="Times New Roman" w:hAnsi="Times New Roman"/>
          <w:color w:val="000000"/>
          <w:szCs w:val="24"/>
          <w:lang w:val="bg-BG"/>
        </w:rPr>
        <w:t>.</w:t>
      </w:r>
    </w:p>
    <w:p w14:paraId="21159A5A" w14:textId="77777777" w:rsidR="00CE0807" w:rsidRPr="007069F0" w:rsidRDefault="00CE0807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>Проверка на процедурите, извършени във връзка с изготв</w:t>
      </w:r>
      <w:r w:rsidR="003337BE">
        <w:rPr>
          <w:rFonts w:ascii="Times New Roman" w:hAnsi="Times New Roman"/>
          <w:color w:val="000000"/>
          <w:szCs w:val="24"/>
          <w:lang w:val="bg-BG"/>
        </w:rPr>
        <w:t>янето на консолидирания Баланс/</w:t>
      </w:r>
      <w:r w:rsidRPr="007069F0">
        <w:rPr>
          <w:rFonts w:ascii="Times New Roman" w:hAnsi="Times New Roman"/>
          <w:color w:val="000000"/>
          <w:szCs w:val="24"/>
          <w:lang w:val="bg-BG"/>
        </w:rPr>
        <w:t>Отчет за финансовото състояние</w:t>
      </w:r>
      <w:r w:rsidR="003337BE">
        <w:rPr>
          <w:rFonts w:ascii="Times New Roman" w:hAnsi="Times New Roman"/>
          <w:color w:val="000000"/>
          <w:szCs w:val="24"/>
          <w:lang w:val="bg-BG"/>
        </w:rPr>
        <w:t>.</w:t>
      </w:r>
    </w:p>
    <w:p w14:paraId="54CF3461" w14:textId="538E5C2D" w:rsidR="00CE0807" w:rsidRPr="002500C9" w:rsidRDefault="00CE0807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>Проверка на процедурите, извършени във връзка с изготвянето на консолидирания  Отчет за паричните потоци</w:t>
      </w:r>
      <w:r w:rsidR="00654EB0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="00654EB0" w:rsidRPr="002500C9">
        <w:rPr>
          <w:rFonts w:ascii="Times New Roman" w:hAnsi="Times New Roman"/>
          <w:color w:val="000000"/>
          <w:szCs w:val="24"/>
          <w:lang w:val="bg-BG"/>
        </w:rPr>
        <w:t>по прекия метод</w:t>
      </w:r>
      <w:r w:rsidR="003337BE" w:rsidRPr="002500C9">
        <w:rPr>
          <w:rFonts w:ascii="Times New Roman" w:hAnsi="Times New Roman"/>
          <w:color w:val="000000"/>
          <w:szCs w:val="24"/>
          <w:lang w:val="bg-BG"/>
        </w:rPr>
        <w:t>.</w:t>
      </w:r>
    </w:p>
    <w:p w14:paraId="2C19443B" w14:textId="77777777" w:rsidR="00CE0807" w:rsidRPr="007069F0" w:rsidRDefault="00CE0807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2500C9">
        <w:rPr>
          <w:rFonts w:ascii="Times New Roman" w:hAnsi="Times New Roman"/>
          <w:color w:val="000000"/>
          <w:szCs w:val="24"/>
          <w:lang w:val="bg-BG"/>
        </w:rPr>
        <w:t>Проверка на процедурите, извършени във връзка с</w:t>
      </w:r>
      <w:bookmarkStart w:id="0" w:name="_GoBack"/>
      <w:bookmarkEnd w:id="0"/>
      <w:r w:rsidRPr="007069F0">
        <w:rPr>
          <w:rFonts w:ascii="Times New Roman" w:hAnsi="Times New Roman"/>
          <w:color w:val="000000"/>
          <w:szCs w:val="24"/>
          <w:lang w:val="bg-BG"/>
        </w:rPr>
        <w:t xml:space="preserve"> изготвянето на консолидирания  Отчет за промените  в собствения капитал</w:t>
      </w:r>
      <w:r w:rsidR="003337BE">
        <w:rPr>
          <w:rFonts w:ascii="Times New Roman" w:hAnsi="Times New Roman"/>
          <w:color w:val="000000"/>
          <w:szCs w:val="24"/>
          <w:lang w:val="bg-BG"/>
        </w:rPr>
        <w:t>.</w:t>
      </w:r>
    </w:p>
    <w:p w14:paraId="605B60DA" w14:textId="77777777" w:rsidR="00CE0807" w:rsidRPr="007069F0" w:rsidRDefault="00CE0807">
      <w:pPr>
        <w:numPr>
          <w:ilvl w:val="0"/>
          <w:numId w:val="2"/>
        </w:num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7069F0">
        <w:rPr>
          <w:rFonts w:ascii="Times New Roman" w:hAnsi="Times New Roman"/>
          <w:color w:val="000000"/>
          <w:szCs w:val="24"/>
          <w:lang w:val="bg-BG"/>
        </w:rPr>
        <w:t>Проверка на консолидирания доклад за дейността</w:t>
      </w:r>
      <w:r w:rsidR="003337BE">
        <w:rPr>
          <w:rFonts w:ascii="Times New Roman" w:hAnsi="Times New Roman"/>
          <w:color w:val="000000"/>
          <w:szCs w:val="24"/>
          <w:lang w:val="bg-BG"/>
        </w:rPr>
        <w:t>.</w:t>
      </w:r>
      <w:r w:rsidRPr="007069F0">
        <w:rPr>
          <w:rFonts w:ascii="Times New Roman" w:hAnsi="Times New Roman"/>
          <w:color w:val="000000"/>
          <w:szCs w:val="24"/>
          <w:lang w:val="bg-BG"/>
        </w:rPr>
        <w:t xml:space="preserve"> </w:t>
      </w:r>
    </w:p>
    <w:p w14:paraId="2C9F67BC" w14:textId="77777777" w:rsidR="00CE0807" w:rsidRPr="001A067C" w:rsidRDefault="00CE0807">
      <w:pPr>
        <w:jc w:val="both"/>
        <w:rPr>
          <w:rFonts w:ascii="Times New Roman" w:hAnsi="Times New Roman"/>
          <w:b/>
          <w:bCs/>
          <w:iCs/>
          <w:color w:val="000000"/>
          <w:szCs w:val="24"/>
          <w:lang w:val="bg-BG"/>
        </w:rPr>
      </w:pPr>
      <w:r w:rsidRPr="001A067C">
        <w:rPr>
          <w:rFonts w:ascii="Times New Roman" w:hAnsi="Times New Roman"/>
          <w:b/>
          <w:bCs/>
          <w:iCs/>
          <w:color w:val="000000"/>
          <w:szCs w:val="24"/>
          <w:lang w:val="bg-BG"/>
        </w:rPr>
        <w:t>ІІІ.</w:t>
      </w:r>
      <w:r w:rsidR="001A067C">
        <w:rPr>
          <w:rFonts w:ascii="Times New Roman" w:hAnsi="Times New Roman"/>
          <w:b/>
          <w:bCs/>
          <w:iCs/>
          <w:color w:val="000000"/>
          <w:szCs w:val="24"/>
        </w:rPr>
        <w:t xml:space="preserve"> </w:t>
      </w:r>
      <w:r w:rsidRPr="001A067C">
        <w:rPr>
          <w:rFonts w:ascii="Times New Roman" w:hAnsi="Times New Roman"/>
          <w:b/>
          <w:bCs/>
          <w:iCs/>
          <w:color w:val="000000"/>
          <w:szCs w:val="24"/>
          <w:lang w:val="bg-BG"/>
        </w:rPr>
        <w:t>Обобщение, изводи и заключения.</w:t>
      </w:r>
      <w:r w:rsidR="001A067C">
        <w:rPr>
          <w:rFonts w:ascii="Times New Roman" w:hAnsi="Times New Roman"/>
          <w:b/>
          <w:bCs/>
          <w:iCs/>
          <w:color w:val="000000"/>
          <w:szCs w:val="24"/>
        </w:rPr>
        <w:t xml:space="preserve"> </w:t>
      </w:r>
      <w:r w:rsidRPr="001A067C">
        <w:rPr>
          <w:rFonts w:ascii="Times New Roman" w:hAnsi="Times New Roman"/>
          <w:b/>
          <w:bCs/>
          <w:iCs/>
          <w:color w:val="000000"/>
          <w:szCs w:val="24"/>
          <w:lang w:val="bg-BG"/>
        </w:rPr>
        <w:t>Изготвяне на одиторски доклад.</w:t>
      </w:r>
    </w:p>
    <w:p w14:paraId="7A5B5748" w14:textId="77777777" w:rsidR="00CE0807" w:rsidRDefault="00CE0807">
      <w:pPr>
        <w:pStyle w:val="Heading3"/>
        <w:rPr>
          <w:rFonts w:ascii="Times New Roman" w:hAnsi="Times New Roman"/>
          <w:i w:val="0"/>
          <w:sz w:val="24"/>
          <w:szCs w:val="24"/>
          <w:lang w:val="en-US"/>
        </w:rPr>
      </w:pPr>
      <w:r w:rsidRPr="001A067C">
        <w:rPr>
          <w:rFonts w:ascii="Times New Roman" w:hAnsi="Times New Roman"/>
          <w:i w:val="0"/>
          <w:sz w:val="24"/>
          <w:szCs w:val="24"/>
        </w:rPr>
        <w:t>ІV.</w:t>
      </w:r>
      <w:r w:rsidR="001A067C">
        <w:rPr>
          <w:rFonts w:ascii="Times New Roman" w:hAnsi="Times New Roman"/>
          <w:i w:val="0"/>
          <w:sz w:val="24"/>
          <w:szCs w:val="24"/>
          <w:lang w:val="en-US"/>
        </w:rPr>
        <w:t xml:space="preserve"> </w:t>
      </w:r>
      <w:r w:rsidRPr="001A067C">
        <w:rPr>
          <w:rFonts w:ascii="Times New Roman" w:hAnsi="Times New Roman"/>
          <w:i w:val="0"/>
          <w:sz w:val="24"/>
          <w:szCs w:val="24"/>
        </w:rPr>
        <w:t>Последващи събития</w:t>
      </w:r>
    </w:p>
    <w:p w14:paraId="1D306A02" w14:textId="77777777" w:rsidR="008E5ED1" w:rsidRPr="008E5ED1" w:rsidRDefault="008E5ED1" w:rsidP="008E5ED1"/>
    <w:p w14:paraId="655F8426" w14:textId="77777777" w:rsidR="00CE0807" w:rsidRPr="007069F0" w:rsidRDefault="00CE0807">
      <w:pPr>
        <w:jc w:val="both"/>
        <w:rPr>
          <w:rFonts w:ascii="Times New Roman" w:hAnsi="Times New Roman"/>
          <w:color w:val="000000"/>
          <w:szCs w:val="24"/>
          <w:lang w:val="bg-BG"/>
        </w:rPr>
      </w:pPr>
    </w:p>
    <w:p w14:paraId="1C5D9334" w14:textId="77777777" w:rsidR="00CE0807" w:rsidRPr="008E5ED1" w:rsidRDefault="00CE0807">
      <w:pPr>
        <w:jc w:val="both"/>
        <w:rPr>
          <w:rFonts w:ascii="Times New Roman" w:hAnsi="Times New Roman"/>
          <w:b/>
          <w:caps/>
          <w:color w:val="000000"/>
          <w:szCs w:val="24"/>
          <w:lang w:val="bg-BG"/>
        </w:rPr>
      </w:pPr>
      <w:r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>Доверител:</w:t>
      </w:r>
      <w:r w:rsidR="001A067C"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 xml:space="preserve"> </w:t>
      </w:r>
      <w:r w:rsidR="0092229F"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>………</w:t>
      </w:r>
      <w:r w:rsidR="001A067C"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>..</w:t>
      </w:r>
      <w:r w:rsidR="0092229F"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>…………..</w:t>
      </w:r>
      <w:r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ab/>
      </w:r>
      <w:r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ab/>
      </w:r>
      <w:r w:rsidR="001A067C"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ab/>
      </w:r>
      <w:r w:rsidR="008E5ED1">
        <w:rPr>
          <w:rFonts w:ascii="Times New Roman" w:hAnsi="Times New Roman"/>
          <w:b/>
          <w:caps/>
          <w:color w:val="000000"/>
          <w:szCs w:val="24"/>
        </w:rPr>
        <w:t xml:space="preserve">          </w:t>
      </w:r>
      <w:r w:rsidR="001A067C"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 xml:space="preserve"> </w:t>
      </w:r>
      <w:r w:rsidR="00DA131E"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 xml:space="preserve">    </w:t>
      </w:r>
      <w:r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>Довереник:</w:t>
      </w:r>
      <w:r w:rsidR="001A067C"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 xml:space="preserve"> </w:t>
      </w:r>
      <w:r w:rsidR="00DA131E"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>………</w:t>
      </w:r>
      <w:r w:rsidR="001A067C"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>……..</w:t>
      </w:r>
      <w:r w:rsidR="00DA131E" w:rsidRPr="008E5ED1">
        <w:rPr>
          <w:rFonts w:ascii="Times New Roman" w:hAnsi="Times New Roman"/>
          <w:b/>
          <w:caps/>
          <w:color w:val="000000"/>
          <w:szCs w:val="24"/>
          <w:lang w:val="bg-BG"/>
        </w:rPr>
        <w:t>………..</w:t>
      </w:r>
    </w:p>
    <w:p w14:paraId="055F8BE4" w14:textId="77777777" w:rsidR="00CE0807" w:rsidRPr="008E5ED1" w:rsidRDefault="00CE0807">
      <w:pPr>
        <w:jc w:val="both"/>
        <w:rPr>
          <w:rFonts w:ascii="Times New Roman" w:hAnsi="Times New Roman"/>
          <w:b/>
          <w:caps/>
          <w:color w:val="000000"/>
          <w:szCs w:val="24"/>
          <w:lang w:val="bg-BG"/>
        </w:rPr>
      </w:pPr>
    </w:p>
    <w:p w14:paraId="3D8666BF" w14:textId="77777777" w:rsidR="00CE0807" w:rsidRPr="007069F0" w:rsidRDefault="00CE0807">
      <w:pPr>
        <w:rPr>
          <w:rFonts w:ascii="Times New Roman" w:hAnsi="Times New Roman"/>
          <w:caps/>
          <w:szCs w:val="24"/>
          <w:lang w:val="bg-BG"/>
        </w:rPr>
      </w:pPr>
      <w:r w:rsidRPr="007069F0">
        <w:rPr>
          <w:rFonts w:ascii="Times New Roman" w:hAnsi="Times New Roman"/>
          <w:caps/>
          <w:szCs w:val="24"/>
          <w:lang w:val="bg-BG"/>
        </w:rPr>
        <w:tab/>
      </w:r>
      <w:r w:rsidRPr="007069F0">
        <w:rPr>
          <w:rFonts w:ascii="Times New Roman" w:hAnsi="Times New Roman"/>
          <w:caps/>
          <w:szCs w:val="24"/>
          <w:lang w:val="bg-BG"/>
        </w:rPr>
        <w:tab/>
      </w:r>
    </w:p>
    <w:sectPr w:rsidR="00CE0807" w:rsidRPr="007069F0" w:rsidSect="00EF16B1">
      <w:footerReference w:type="even" r:id="rId8"/>
      <w:footerReference w:type="default" r:id="rId9"/>
      <w:pgSz w:w="12240" w:h="15840"/>
      <w:pgMar w:top="993" w:right="1041" w:bottom="993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0B6EF" w14:textId="77777777" w:rsidR="007349CF" w:rsidRDefault="007349CF">
      <w:r>
        <w:separator/>
      </w:r>
    </w:p>
  </w:endnote>
  <w:endnote w:type="continuationSeparator" w:id="0">
    <w:p w14:paraId="0199A7BD" w14:textId="77777777" w:rsidR="007349CF" w:rsidRDefault="0073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9487A" w14:textId="77777777" w:rsidR="00CE0807" w:rsidRDefault="0095597B" w:rsidP="00EF16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E08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8E297F" w14:textId="77777777" w:rsidR="00CE0807" w:rsidRDefault="00CE080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0EFE3" w14:textId="77777777" w:rsidR="00CE0807" w:rsidRDefault="0095597B" w:rsidP="00EF16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E080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16B1">
      <w:rPr>
        <w:rStyle w:val="PageNumber"/>
        <w:noProof/>
      </w:rPr>
      <w:t>1</w:t>
    </w:r>
    <w:r>
      <w:rPr>
        <w:rStyle w:val="PageNumber"/>
      </w:rPr>
      <w:fldChar w:fldCharType="end"/>
    </w:r>
  </w:p>
  <w:p w14:paraId="55EF9C53" w14:textId="77777777" w:rsidR="00CE0807" w:rsidRDefault="00CE080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1D1DEC" w14:textId="77777777" w:rsidR="007349CF" w:rsidRDefault="007349CF">
      <w:r>
        <w:separator/>
      </w:r>
    </w:p>
  </w:footnote>
  <w:footnote w:type="continuationSeparator" w:id="0">
    <w:p w14:paraId="42C49A2A" w14:textId="77777777" w:rsidR="007349CF" w:rsidRDefault="00734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02C6A"/>
    <w:multiLevelType w:val="singleLevel"/>
    <w:tmpl w:val="346A2F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250433DB"/>
    <w:multiLevelType w:val="hybridMultilevel"/>
    <w:tmpl w:val="3D72C090"/>
    <w:lvl w:ilvl="0" w:tplc="117054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0C5970"/>
    <w:multiLevelType w:val="singleLevel"/>
    <w:tmpl w:val="E8A256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CD234D4"/>
    <w:multiLevelType w:val="singleLevel"/>
    <w:tmpl w:val="BDE0D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5F4F3124"/>
    <w:multiLevelType w:val="hybridMultilevel"/>
    <w:tmpl w:val="F1C4A910"/>
    <w:lvl w:ilvl="0" w:tplc="117054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7E6EE8"/>
    <w:multiLevelType w:val="hybridMultilevel"/>
    <w:tmpl w:val="3722984C"/>
    <w:lvl w:ilvl="0" w:tplc="0722EF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E9AB03E">
      <w:numFmt w:val="none"/>
      <w:lvlText w:val=""/>
      <w:lvlJc w:val="left"/>
      <w:pPr>
        <w:tabs>
          <w:tab w:val="num" w:pos="360"/>
        </w:tabs>
      </w:pPr>
    </w:lvl>
    <w:lvl w:ilvl="2" w:tplc="D8D26D80">
      <w:numFmt w:val="none"/>
      <w:lvlText w:val=""/>
      <w:lvlJc w:val="left"/>
      <w:pPr>
        <w:tabs>
          <w:tab w:val="num" w:pos="360"/>
        </w:tabs>
      </w:pPr>
    </w:lvl>
    <w:lvl w:ilvl="3" w:tplc="4D482452">
      <w:numFmt w:val="none"/>
      <w:lvlText w:val=""/>
      <w:lvlJc w:val="left"/>
      <w:pPr>
        <w:tabs>
          <w:tab w:val="num" w:pos="360"/>
        </w:tabs>
      </w:pPr>
    </w:lvl>
    <w:lvl w:ilvl="4" w:tplc="B7C8F606">
      <w:numFmt w:val="none"/>
      <w:lvlText w:val=""/>
      <w:lvlJc w:val="left"/>
      <w:pPr>
        <w:tabs>
          <w:tab w:val="num" w:pos="360"/>
        </w:tabs>
      </w:pPr>
    </w:lvl>
    <w:lvl w:ilvl="5" w:tplc="FAC0287E">
      <w:numFmt w:val="none"/>
      <w:lvlText w:val=""/>
      <w:lvlJc w:val="left"/>
      <w:pPr>
        <w:tabs>
          <w:tab w:val="num" w:pos="360"/>
        </w:tabs>
      </w:pPr>
    </w:lvl>
    <w:lvl w:ilvl="6" w:tplc="F0F8E010">
      <w:numFmt w:val="none"/>
      <w:lvlText w:val=""/>
      <w:lvlJc w:val="left"/>
      <w:pPr>
        <w:tabs>
          <w:tab w:val="num" w:pos="360"/>
        </w:tabs>
      </w:pPr>
    </w:lvl>
    <w:lvl w:ilvl="7" w:tplc="80FE1E24">
      <w:numFmt w:val="none"/>
      <w:lvlText w:val=""/>
      <w:lvlJc w:val="left"/>
      <w:pPr>
        <w:tabs>
          <w:tab w:val="num" w:pos="360"/>
        </w:tabs>
      </w:pPr>
    </w:lvl>
    <w:lvl w:ilvl="8" w:tplc="AA306B6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88054A2"/>
    <w:multiLevelType w:val="singleLevel"/>
    <w:tmpl w:val="117054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4D56E3C"/>
    <w:multiLevelType w:val="singleLevel"/>
    <w:tmpl w:val="7A0205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7FC92598"/>
    <w:multiLevelType w:val="singleLevel"/>
    <w:tmpl w:val="D55E02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AB"/>
    <w:rsid w:val="000C7CD0"/>
    <w:rsid w:val="00100763"/>
    <w:rsid w:val="00117096"/>
    <w:rsid w:val="00177180"/>
    <w:rsid w:val="00184F41"/>
    <w:rsid w:val="001A067C"/>
    <w:rsid w:val="001F4FFF"/>
    <w:rsid w:val="002500C9"/>
    <w:rsid w:val="002D49F1"/>
    <w:rsid w:val="002E07C5"/>
    <w:rsid w:val="00320407"/>
    <w:rsid w:val="003337BE"/>
    <w:rsid w:val="00376EAB"/>
    <w:rsid w:val="004B5520"/>
    <w:rsid w:val="005344F1"/>
    <w:rsid w:val="005C0C93"/>
    <w:rsid w:val="00654EB0"/>
    <w:rsid w:val="006D7622"/>
    <w:rsid w:val="007069F0"/>
    <w:rsid w:val="007349CF"/>
    <w:rsid w:val="008E5ED1"/>
    <w:rsid w:val="0091048E"/>
    <w:rsid w:val="0092229F"/>
    <w:rsid w:val="0095597B"/>
    <w:rsid w:val="009A41A4"/>
    <w:rsid w:val="00A4189A"/>
    <w:rsid w:val="00B95511"/>
    <w:rsid w:val="00C21017"/>
    <w:rsid w:val="00C31C6A"/>
    <w:rsid w:val="00CB1528"/>
    <w:rsid w:val="00CC4BE1"/>
    <w:rsid w:val="00CE0807"/>
    <w:rsid w:val="00D16BA4"/>
    <w:rsid w:val="00D66334"/>
    <w:rsid w:val="00DA131E"/>
    <w:rsid w:val="00EF16B1"/>
    <w:rsid w:val="00EF3562"/>
    <w:rsid w:val="00F01D53"/>
    <w:rsid w:val="00F0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A2EE2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07C5"/>
    <w:rPr>
      <w:rFonts w:ascii="Tahoma" w:hAnsi="Tahoma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2E07C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sz w:val="32"/>
      <w:lang w:val="bg-BG"/>
    </w:rPr>
  </w:style>
  <w:style w:type="paragraph" w:styleId="Heading2">
    <w:name w:val="heading 2"/>
    <w:basedOn w:val="Normal"/>
    <w:next w:val="Normal"/>
    <w:qFormat/>
    <w:rsid w:val="002E07C5"/>
    <w:pPr>
      <w:keepNext/>
      <w:outlineLvl w:val="1"/>
    </w:pPr>
    <w:rPr>
      <w:rFonts w:ascii="Times New Roman" w:hAnsi="Times New Roman"/>
      <w:b/>
      <w:bCs/>
      <w:i/>
      <w:iCs/>
      <w:sz w:val="22"/>
      <w:lang w:val="bg-BG"/>
    </w:rPr>
  </w:style>
  <w:style w:type="paragraph" w:styleId="Heading3">
    <w:name w:val="heading 3"/>
    <w:basedOn w:val="Normal"/>
    <w:next w:val="Normal"/>
    <w:qFormat/>
    <w:rsid w:val="002E07C5"/>
    <w:pPr>
      <w:keepNext/>
      <w:jc w:val="both"/>
      <w:outlineLvl w:val="2"/>
    </w:pPr>
    <w:rPr>
      <w:b/>
      <w:bCs/>
      <w:i/>
      <w:iCs/>
      <w:color w:val="000000"/>
      <w:sz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E07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/>
      <w:sz w:val="32"/>
      <w:lang w:val="bg-BG"/>
    </w:rPr>
  </w:style>
  <w:style w:type="paragraph" w:styleId="Footer">
    <w:name w:val="footer"/>
    <w:basedOn w:val="Normal"/>
    <w:rsid w:val="002E07C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07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07C5"/>
    <w:rPr>
      <w:rFonts w:ascii="Tahoma" w:hAnsi="Tahoma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2E07C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sz w:val="32"/>
      <w:lang w:val="bg-BG"/>
    </w:rPr>
  </w:style>
  <w:style w:type="paragraph" w:styleId="Heading2">
    <w:name w:val="heading 2"/>
    <w:basedOn w:val="Normal"/>
    <w:next w:val="Normal"/>
    <w:qFormat/>
    <w:rsid w:val="002E07C5"/>
    <w:pPr>
      <w:keepNext/>
      <w:outlineLvl w:val="1"/>
    </w:pPr>
    <w:rPr>
      <w:rFonts w:ascii="Times New Roman" w:hAnsi="Times New Roman"/>
      <w:b/>
      <w:bCs/>
      <w:i/>
      <w:iCs/>
      <w:sz w:val="22"/>
      <w:lang w:val="bg-BG"/>
    </w:rPr>
  </w:style>
  <w:style w:type="paragraph" w:styleId="Heading3">
    <w:name w:val="heading 3"/>
    <w:basedOn w:val="Normal"/>
    <w:next w:val="Normal"/>
    <w:qFormat/>
    <w:rsid w:val="002E07C5"/>
    <w:pPr>
      <w:keepNext/>
      <w:jc w:val="both"/>
      <w:outlineLvl w:val="2"/>
    </w:pPr>
    <w:rPr>
      <w:b/>
      <w:bCs/>
      <w:i/>
      <w:iCs/>
      <w:color w:val="000000"/>
      <w:sz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E07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/>
      <w:sz w:val="32"/>
      <w:lang w:val="bg-BG"/>
    </w:rPr>
  </w:style>
  <w:style w:type="paragraph" w:styleId="Footer">
    <w:name w:val="footer"/>
    <w:basedOn w:val="Normal"/>
    <w:rsid w:val="002E07C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E0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ПРОГРАМА</vt:lpstr>
      <vt:lpstr>ПРОГРАМА</vt:lpstr>
    </vt:vector>
  </TitlesOfParts>
  <Company>MITEV-ODIT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</dc:title>
  <dc:creator>MITEV</dc:creator>
  <cp:lastModifiedBy>Staff</cp:lastModifiedBy>
  <cp:revision>4</cp:revision>
  <cp:lastPrinted>2011-09-18T17:17:00Z</cp:lastPrinted>
  <dcterms:created xsi:type="dcterms:W3CDTF">2026-08-18T07:20:00Z</dcterms:created>
  <dcterms:modified xsi:type="dcterms:W3CDTF">2026-08-20T06:12:00Z</dcterms:modified>
</cp:coreProperties>
</file>